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10CD5" w14:textId="4DC2CEF0" w:rsidR="00DA08AE" w:rsidRDefault="00382CC7">
      <w:r w:rsidRPr="00382CC7">
        <w:t xml:space="preserve">Произведены работы по замене канализационного стояка в одной из квартир дома №2 по ул. Есенина. Работы были </w:t>
      </w:r>
      <w:proofErr w:type="gramStart"/>
      <w:r w:rsidRPr="00382CC7">
        <w:t>проведены  в</w:t>
      </w:r>
      <w:proofErr w:type="gramEnd"/>
      <w:r w:rsidRPr="00382CC7">
        <w:t xml:space="preserve"> связи с выявленными износом и неисправностью существующего трубопровода, что могло привести к проблемам с водоотведением как в самой квартире, так и на нижерасположенных этажах.</w:t>
      </w:r>
    </w:p>
    <w:sectPr w:rsidR="00DA0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F1F"/>
    <w:rsid w:val="00255F1F"/>
    <w:rsid w:val="00382CC7"/>
    <w:rsid w:val="00DA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055E2A-3051-4E5C-BD1F-E17FF978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2025-10-16T17:40:00Z</dcterms:created>
  <dcterms:modified xsi:type="dcterms:W3CDTF">2025-10-16T17:40:00Z</dcterms:modified>
</cp:coreProperties>
</file>